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</w:rPr>
        <w:t>Tekstkader 6: Indeling van het dierenrijk</w:t>
      </w:r>
    </w:p>
    <w:p w:rsidR="00624A08" w:rsidRPr="00624A08" w:rsidRDefault="00624A08" w:rsidP="00624A08">
      <w:pPr>
        <w:pStyle w:val="Geenafstand"/>
      </w:pPr>
      <w:r w:rsidRPr="00624A08">
        <w:t>Het rijk van de dieren wordt nog verder onderverdeeld in kleinere groepen. Deze groepen worden afdelingen genoemd.</w:t>
      </w:r>
    </w:p>
    <w:p w:rsidR="00624A08" w:rsidRPr="00624A08" w:rsidRDefault="00624A08" w:rsidP="00624A08">
      <w:pPr>
        <w:pStyle w:val="Geenafstand"/>
      </w:pPr>
      <w:r w:rsidRPr="00624A08">
        <w:t xml:space="preserve">Bij de indeling van het dierenrijk in afdelingen spelen twee kenmerken een belangrijke rol. Dat zijn de </w:t>
      </w:r>
      <w:r w:rsidRPr="00624A08">
        <w:rPr>
          <w:i/>
        </w:rPr>
        <w:t>symmetrie</w:t>
      </w:r>
      <w:r w:rsidRPr="00624A08">
        <w:t xml:space="preserve"> en het </w:t>
      </w:r>
      <w:r w:rsidRPr="00624A08">
        <w:rPr>
          <w:i/>
        </w:rPr>
        <w:t>skelet</w:t>
      </w:r>
      <w:r w:rsidRPr="00624A08">
        <w:t xml:space="preserve"> (zie het bestand: “de vier rijken”).</w:t>
      </w:r>
    </w:p>
    <w:p w:rsidR="00624A08" w:rsidRPr="00624A08" w:rsidRDefault="00624A08" w:rsidP="00624A08">
      <w:pPr>
        <w:pStyle w:val="Geenafstand"/>
      </w:pPr>
      <w:r w:rsidRPr="00624A08">
        <w:t>Op basis van deze kenmerken wordt het dierenrijk in de volgende afdelingen verdeeld: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Eencellige dieren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Sponzen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Holtedieren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Wormen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Weekdieren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r w:rsidRPr="00624A08">
        <w:t>Geleedpotigen</w:t>
      </w:r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proofErr w:type="spellStart"/>
      <w:r w:rsidRPr="00624A08">
        <w:t>Stekelhuidigen</w:t>
      </w:r>
      <w:proofErr w:type="spellEnd"/>
    </w:p>
    <w:p w:rsidR="00624A08" w:rsidRPr="00624A08" w:rsidRDefault="00624A08" w:rsidP="00624A08">
      <w:pPr>
        <w:pStyle w:val="Geenafstand"/>
        <w:numPr>
          <w:ilvl w:val="0"/>
          <w:numId w:val="1"/>
        </w:numPr>
      </w:pPr>
      <w:proofErr w:type="spellStart"/>
      <w:r w:rsidRPr="00624A08">
        <w:t>Gewervelden</w:t>
      </w:r>
      <w:proofErr w:type="spellEnd"/>
    </w:p>
    <w:p w:rsidR="00624A08" w:rsidRDefault="00624A08" w:rsidP="00624A08">
      <w:pPr>
        <w:pStyle w:val="Geenafstand"/>
      </w:pPr>
      <w:r w:rsidRPr="00624A08">
        <w:t>In de onderstaande afbeeldingen zijn deze afdelingen met hun kenmerken weergegeven. Bij elke afdeling zijn enkele dieren als voorbeeld getekend.</w:t>
      </w:r>
    </w:p>
    <w:p w:rsidR="00624A08" w:rsidRDefault="00624A08" w:rsidP="00624A08">
      <w:pPr>
        <w:pStyle w:val="Geenafstand"/>
      </w:pPr>
    </w:p>
    <w:p w:rsidR="00624A08" w:rsidRDefault="00624A08" w:rsidP="00624A08">
      <w:pPr>
        <w:pStyle w:val="Geenafstand"/>
      </w:pPr>
    </w:p>
    <w:p w:rsidR="00624A08" w:rsidRDefault="00624A08" w:rsidP="00624A08">
      <w:pPr>
        <w:pStyle w:val="Geenafstand"/>
      </w:pPr>
    </w:p>
    <w:p w:rsidR="00624A08" w:rsidRDefault="00624A08" w:rsidP="00624A08">
      <w:pPr>
        <w:pStyle w:val="Geenafstand"/>
      </w:pPr>
    </w:p>
    <w:p w:rsidR="00624A08" w:rsidRPr="00624A08" w:rsidRDefault="00624A08" w:rsidP="00624A08">
      <w:pPr>
        <w:pStyle w:val="Geenafstand"/>
      </w:pP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pBdr>
          <w:bottom w:val="single" w:sz="4" w:space="1" w:color="auto"/>
        </w:pBdr>
        <w:rPr>
          <w:b/>
        </w:rPr>
      </w:pPr>
      <w:r w:rsidRPr="00624A08">
        <w:rPr>
          <w:b/>
        </w:rPr>
        <w:t>Afdelingen van het dierenrijk</w:t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91440</wp:posOffset>
            </wp:positionV>
            <wp:extent cx="2023110" cy="1400810"/>
            <wp:effectExtent l="19050" t="0" r="0" b="0"/>
            <wp:wrapSquare wrapText="bothSides"/>
            <wp:docPr id="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</w:rPr>
        <w:t>Eencellige dieren</w:t>
      </w:r>
    </w:p>
    <w:p w:rsidR="00624A08" w:rsidRPr="00624A08" w:rsidRDefault="00624A08" w:rsidP="00624A08">
      <w:pPr>
        <w:pStyle w:val="Geenafstand"/>
      </w:pPr>
      <w:r w:rsidRPr="00624A08">
        <w:t>Kenmerken: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Niet-symmetrisch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Geen skelet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Bestaan uit slechts één cel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Leven in het water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Voorbeelden: pantoffeldiertje en amoebe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</w:pPr>
      <w:r w:rsidRPr="00624A08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81915</wp:posOffset>
            </wp:positionV>
            <wp:extent cx="1425575" cy="1234440"/>
            <wp:effectExtent l="19050" t="0" r="3175" b="0"/>
            <wp:wrapSquare wrapText="bothSides"/>
            <wp:docPr id="11" name="irc_mi" descr="http://us.123rf.com/400wm/400/400/svl861/svl8611101/svl861110100075/8612788-bad-spons-geafa-soleerd-op-een-witte-achtergron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svl861/svl8611101/svl861110100075/8612788-bad-spons-geafa-soleerd-op-een-witte-achtergro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057" t="5674" r="1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</w:rPr>
        <w:t>Sponzen</w:t>
      </w:r>
    </w:p>
    <w:p w:rsidR="00624A08" w:rsidRPr="00624A08" w:rsidRDefault="00624A08" w:rsidP="00624A08">
      <w:pPr>
        <w:pStyle w:val="Geenafstand"/>
      </w:pPr>
      <w:r w:rsidRPr="00624A08">
        <w:t>Kenmerken: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 xml:space="preserve">Niet-symmetrisch 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Een skelet van stevige hoornvezels tussen de cellen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Zitten vast op de bodem van de zee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 xml:space="preserve">Voorbeelden: badspons en een </w:t>
      </w:r>
      <w:proofErr w:type="spellStart"/>
      <w:r w:rsidRPr="00624A08">
        <w:t>olifantoorspons</w:t>
      </w:r>
      <w:proofErr w:type="spellEnd"/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</w:pPr>
      <w:r w:rsidRPr="00624A08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146685</wp:posOffset>
            </wp:positionV>
            <wp:extent cx="2047240" cy="1365250"/>
            <wp:effectExtent l="19050" t="0" r="0" b="0"/>
            <wp:wrapSquare wrapText="bothSides"/>
            <wp:docPr id="12" name="irc_mi" descr="http://static.nationalgeographic.nl/thumbnails/genjJuniorArticle/junior_big/16/00/00/kwal-1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nationalgeographic.nl/thumbnails/genjJuniorArticle/junior_big/16/00/00/kwal-1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</w:rPr>
        <w:t>Holtedieren</w:t>
      </w:r>
    </w:p>
    <w:p w:rsidR="00624A08" w:rsidRPr="00624A08" w:rsidRDefault="00624A08" w:rsidP="00624A08">
      <w:pPr>
        <w:pStyle w:val="Geenafstand"/>
      </w:pPr>
      <w:r w:rsidRPr="00624A08">
        <w:t xml:space="preserve">Kenmerken: 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Veelzijdig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Meestal geen skelet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Leven in het water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Vangen hun prooi met tentakels (vangarmen)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Voorbeelden:  kwal en zeeanemoon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Default="00624A08" w:rsidP="00624A08">
      <w:pPr>
        <w:pStyle w:val="Geenafstand"/>
      </w:pPr>
    </w:p>
    <w:p w:rsidR="00624A08" w:rsidRPr="00624A08" w:rsidRDefault="00624A08" w:rsidP="00624A08">
      <w:pPr>
        <w:pStyle w:val="Geenafstand"/>
        <w:ind w:left="3540"/>
      </w:pPr>
      <w:r>
        <w:t>Z.O.Z.</w:t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-271145</wp:posOffset>
            </wp:positionV>
            <wp:extent cx="1005205" cy="1362075"/>
            <wp:effectExtent l="190500" t="0" r="175895" b="0"/>
            <wp:wrapSquare wrapText="bothSides"/>
            <wp:docPr id="14" name="irc_mi" descr="http://www.dwotd.nl/web-log/photos/uncategorized/2009/10/23/regenwor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wotd.nl/web-log/photos/uncategorized/2009/10/23/regenwor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520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A08">
        <w:rPr>
          <w:b/>
        </w:rPr>
        <w:t>Wormen</w:t>
      </w:r>
    </w:p>
    <w:p w:rsidR="00624A08" w:rsidRPr="00624A08" w:rsidRDefault="00624A08" w:rsidP="00624A08">
      <w:pPr>
        <w:pStyle w:val="Geenafstand"/>
      </w:pPr>
      <w:r w:rsidRPr="00624A08">
        <w:t>Kenmerken: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Tweezijdig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Geen skelet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Het lichaam is lang en dun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 xml:space="preserve">Voorbeelden: spoelworm, lintworm en regenworm 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102870</wp:posOffset>
            </wp:positionV>
            <wp:extent cx="1234440" cy="973455"/>
            <wp:effectExtent l="19050" t="0" r="3810" b="0"/>
            <wp:wrapSquare wrapText="bothSides"/>
            <wp:docPr id="15" name="irc_mi" descr="http://www.dasvreemd.nl/wp-content/uploads/2011/12/sla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svreemd.nl/wp-content/uploads/2011/12/sla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</w:rPr>
        <w:t>Weekdieren</w:t>
      </w:r>
    </w:p>
    <w:p w:rsidR="00624A08" w:rsidRPr="00624A08" w:rsidRDefault="00624A08" w:rsidP="00624A08">
      <w:pPr>
        <w:pStyle w:val="Geenafstand"/>
      </w:pPr>
      <w:r w:rsidRPr="00624A08">
        <w:t>Kenmerken: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Tweezijdig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Meestal een schelp of huisje als skelet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 xml:space="preserve">Voorbeelden: mossel, inktvis en slak 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rPr>
          <w:b/>
        </w:rPr>
      </w:pP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-1270</wp:posOffset>
            </wp:positionV>
            <wp:extent cx="1583690" cy="890270"/>
            <wp:effectExtent l="19050" t="0" r="0" b="0"/>
            <wp:wrapSquare wrapText="bothSides"/>
            <wp:docPr id="17" name="irc_mi" descr="http://www.ingredienten.nl/images/ingredienten/krab-larg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gredienten.nl/images/ingredienten/krab-larg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A08">
        <w:rPr>
          <w:b/>
        </w:rPr>
        <w:t>Geleedpotigen</w:t>
      </w:r>
      <w:r w:rsidRPr="00624A08">
        <w:t xml:space="preserve"> </w:t>
      </w:r>
    </w:p>
    <w:p w:rsidR="00624A08" w:rsidRPr="00624A08" w:rsidRDefault="00624A08" w:rsidP="00624A08">
      <w:pPr>
        <w:pStyle w:val="Geenafstand"/>
      </w:pPr>
      <w:r w:rsidRPr="00624A08">
        <w:t>Kenmerken: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Tweezijdig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Het skelet is een pantser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Voorbeelden: duizendpoot, krab, spin en vlieg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  <w:r w:rsidRPr="00624A08">
        <w:t xml:space="preserve">De afdeling van de geleedpotigen wordt verder ingedeeld in vier groepen: de </w:t>
      </w:r>
      <w:r w:rsidRPr="00624A08">
        <w:rPr>
          <w:i/>
        </w:rPr>
        <w:t>duizendpoten</w:t>
      </w:r>
      <w:r w:rsidRPr="00624A08">
        <w:t xml:space="preserve">, </w:t>
      </w:r>
      <w:proofErr w:type="spellStart"/>
      <w:r w:rsidRPr="00624A08">
        <w:rPr>
          <w:i/>
        </w:rPr>
        <w:t>kreeftachtigen</w:t>
      </w:r>
      <w:proofErr w:type="spellEnd"/>
      <w:r w:rsidRPr="00624A08">
        <w:t xml:space="preserve">, </w:t>
      </w:r>
      <w:proofErr w:type="spellStart"/>
      <w:r w:rsidRPr="00624A08">
        <w:rPr>
          <w:i/>
        </w:rPr>
        <w:t>spinachtigen</w:t>
      </w:r>
      <w:proofErr w:type="spellEnd"/>
      <w:r w:rsidRPr="00624A08">
        <w:t xml:space="preserve"> en de </w:t>
      </w:r>
      <w:r w:rsidRPr="00624A08">
        <w:rPr>
          <w:i/>
        </w:rPr>
        <w:t>insecten</w:t>
      </w:r>
      <w:r w:rsidRPr="00624A08">
        <w:t>.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151130</wp:posOffset>
            </wp:positionV>
            <wp:extent cx="1714500" cy="1294130"/>
            <wp:effectExtent l="19050" t="0" r="0" b="0"/>
            <wp:wrapSquare wrapText="bothSides"/>
            <wp:docPr id="18" name="irc_mi" descr="http://us.123rf.com/400wm/400/400/musat/musat1202/musat120200016/12590152-zeester-asterias-rubens-op-een-witte-achtergrond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musat/musat1202/musat120200016/12590152-zeester-asterias-rubens-op-een-witte-achtergrond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8" w:rsidRPr="00624A08" w:rsidRDefault="00624A08" w:rsidP="00624A08">
      <w:pPr>
        <w:pStyle w:val="Geenafstand"/>
        <w:rPr>
          <w:b/>
        </w:rPr>
      </w:pPr>
      <w:proofErr w:type="spellStart"/>
      <w:r w:rsidRPr="00624A08">
        <w:rPr>
          <w:b/>
        </w:rPr>
        <w:t>Stekelhuidigen</w:t>
      </w:r>
      <w:proofErr w:type="spellEnd"/>
    </w:p>
    <w:p w:rsidR="00624A08" w:rsidRPr="00624A08" w:rsidRDefault="00624A08" w:rsidP="00624A08">
      <w:pPr>
        <w:pStyle w:val="Geenafstand"/>
      </w:pPr>
      <w:r w:rsidRPr="00624A08">
        <w:t xml:space="preserve">Kenmerken: 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Veelzijdig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Inwendig skelet van kalk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De huid is bedekt met stekels of knobbels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Leven op de bodem van de zee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Voorbeelden: zeester en zee-egel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rPr>
          <w:b/>
        </w:rPr>
      </w:pPr>
    </w:p>
    <w:p w:rsidR="00624A08" w:rsidRPr="00624A08" w:rsidRDefault="00624A08" w:rsidP="00624A08">
      <w:pPr>
        <w:pStyle w:val="Geenafstand"/>
        <w:rPr>
          <w:b/>
        </w:rPr>
      </w:pPr>
      <w:r w:rsidRPr="00624A08">
        <w:rPr>
          <w:b/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6985</wp:posOffset>
            </wp:positionV>
            <wp:extent cx="1868805" cy="1270635"/>
            <wp:effectExtent l="19050" t="0" r="0" b="0"/>
            <wp:wrapSquare wrapText="bothSides"/>
            <wp:docPr id="21" name="irc_mi" descr="http://www.jarbandhan.com/spreekbeurten/images/scan0017%20(Small)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arbandhan.com/spreekbeurten/images/scan0017%20(Small)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24A08">
        <w:rPr>
          <w:b/>
        </w:rPr>
        <w:t>Gewervelden</w:t>
      </w:r>
      <w:proofErr w:type="spellEnd"/>
    </w:p>
    <w:p w:rsidR="00624A08" w:rsidRPr="00624A08" w:rsidRDefault="00624A08" w:rsidP="00624A08">
      <w:pPr>
        <w:pStyle w:val="Geenafstand"/>
      </w:pPr>
      <w:r w:rsidRPr="00624A08">
        <w:t xml:space="preserve">Kenmerken: 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Tweezijdig symmetrisch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Een inwendig skelet</w:t>
      </w:r>
    </w:p>
    <w:p w:rsidR="00624A08" w:rsidRPr="00624A08" w:rsidRDefault="00624A08" w:rsidP="00624A08">
      <w:pPr>
        <w:pStyle w:val="Geenafstand"/>
        <w:numPr>
          <w:ilvl w:val="0"/>
          <w:numId w:val="2"/>
        </w:numPr>
      </w:pPr>
      <w:r w:rsidRPr="00624A08">
        <w:t>Voorbeelden: snoek, kikker, slang, zwaluw en wolf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  <w:r w:rsidRPr="00624A08">
        <w:t xml:space="preserve">De afdeling van de </w:t>
      </w:r>
      <w:proofErr w:type="spellStart"/>
      <w:r w:rsidRPr="00624A08">
        <w:t>gewervelden</w:t>
      </w:r>
      <w:proofErr w:type="spellEnd"/>
      <w:r w:rsidRPr="00624A08">
        <w:t xml:space="preserve"> wordt verder ingedeeld in vier groepen: de </w:t>
      </w:r>
      <w:r w:rsidRPr="00624A08">
        <w:rPr>
          <w:i/>
        </w:rPr>
        <w:t>vissen</w:t>
      </w:r>
      <w:r w:rsidRPr="00624A08">
        <w:t xml:space="preserve">, </w:t>
      </w:r>
      <w:r w:rsidRPr="00624A08">
        <w:rPr>
          <w:i/>
        </w:rPr>
        <w:t>amfibieën</w:t>
      </w:r>
      <w:r w:rsidRPr="00624A08">
        <w:t xml:space="preserve">, </w:t>
      </w:r>
      <w:r w:rsidRPr="00624A08">
        <w:rPr>
          <w:i/>
        </w:rPr>
        <w:t>reptielen</w:t>
      </w:r>
      <w:r w:rsidRPr="00624A08">
        <w:t xml:space="preserve">, </w:t>
      </w:r>
      <w:r w:rsidRPr="00624A08">
        <w:rPr>
          <w:i/>
        </w:rPr>
        <w:t>vogels</w:t>
      </w:r>
      <w:r w:rsidRPr="00624A08">
        <w:t xml:space="preserve"> en </w:t>
      </w:r>
      <w:r w:rsidRPr="00624A08">
        <w:rPr>
          <w:i/>
        </w:rPr>
        <w:t>zoogdieren</w:t>
      </w:r>
      <w:r w:rsidRPr="00624A08">
        <w:t>.</w:t>
      </w:r>
    </w:p>
    <w:p w:rsidR="00624A08" w:rsidRPr="00624A08" w:rsidRDefault="00624A08" w:rsidP="00624A08">
      <w:pPr>
        <w:pStyle w:val="Geenafstand"/>
        <w:pBdr>
          <w:bottom w:val="single" w:sz="4" w:space="1" w:color="auto"/>
        </w:pBdr>
      </w:pPr>
    </w:p>
    <w:p w:rsidR="00421AEB" w:rsidRPr="00624A08" w:rsidRDefault="00421AEB"/>
    <w:sectPr w:rsidR="00421AEB" w:rsidRPr="00624A08" w:rsidSect="000549EA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F7" w:rsidRDefault="00121CF7" w:rsidP="00624A08">
      <w:pPr>
        <w:spacing w:after="0" w:line="240" w:lineRule="auto"/>
      </w:pPr>
      <w:r>
        <w:separator/>
      </w:r>
    </w:p>
  </w:endnote>
  <w:endnote w:type="continuationSeparator" w:id="0">
    <w:p w:rsidR="00121CF7" w:rsidRDefault="00121CF7" w:rsidP="006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08" w:rsidRDefault="00624A08">
    <w:pPr>
      <w:pStyle w:val="Voettekst"/>
    </w:pPr>
    <w:r>
      <w:rPr>
        <w:rFonts w:ascii="Arial" w:hAnsi="Arial"/>
        <w:sz w:val="16"/>
        <w:szCs w:val="16"/>
      </w:rPr>
      <w:t>M&amp;N tekstkader 6</w:t>
    </w:r>
    <w:r>
      <w:rPr>
        <w:rFonts w:ascii="Arial" w:hAnsi="Arial"/>
        <w:sz w:val="16"/>
        <w:szCs w:val="16"/>
      </w:rPr>
      <w:tab/>
      <w:t>Thema 3 Ordening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F7" w:rsidRDefault="00121CF7" w:rsidP="00624A08">
      <w:pPr>
        <w:spacing w:after="0" w:line="240" w:lineRule="auto"/>
      </w:pPr>
      <w:r>
        <w:separator/>
      </w:r>
    </w:p>
  </w:footnote>
  <w:footnote w:type="continuationSeparator" w:id="0">
    <w:p w:rsidR="00121CF7" w:rsidRDefault="00121CF7" w:rsidP="006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1E9"/>
    <w:multiLevelType w:val="hybridMultilevel"/>
    <w:tmpl w:val="7A34C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2423A"/>
    <w:multiLevelType w:val="hybridMultilevel"/>
    <w:tmpl w:val="09BCBAFA"/>
    <w:lvl w:ilvl="0" w:tplc="FE6C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A08"/>
    <w:rsid w:val="00121CF7"/>
    <w:rsid w:val="00421AEB"/>
    <w:rsid w:val="0062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A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24A08"/>
  </w:style>
  <w:style w:type="paragraph" w:styleId="Geenafstand">
    <w:name w:val="No Spacing"/>
    <w:uiPriority w:val="1"/>
    <w:qFormat/>
    <w:rsid w:val="00624A08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semiHidden/>
    <w:unhideWhenUsed/>
    <w:rsid w:val="006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2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cad=rja&amp;docid=gZGQwCwQ80jPCM&amp;tbnid=7TavtjQ7D7l4AM:&amp;ved=0CAUQjRw&amp;url=http://nl.123rf.com/photo_8612788_bad-spons-geafa-soleerd-op-een-witte-achtergrond.html&amp;ei=VM50Ut-JFsKW0AWz94CgCw&amp;bvm=bv.55819444,d.ZGU&amp;psig=AFQjCNGErIMCMR4Yr8b5waKYQxrS84T1mQ&amp;ust=1383473100112214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nl/url?sa=i&amp;rct=j&amp;q=&amp;esrc=s&amp;frm=1&amp;source=images&amp;cd=&amp;cad=rja&amp;docid=YQDvjWvD8CYUaM&amp;tbnid=403cXiPXVgdLwM:&amp;ved=0CAUQjRw&amp;url=http://nl.123rf.com/photo_12590152_zeester-asterias-rubens-op-een-witte-achtergrond.html&amp;ei=dtB0UtDJO-fJ0QXYzIHQDw&amp;psig=AFQjCNHlq8cAWNyiGnZ4tIrmrK_URXdRmw&amp;ust=138347364119705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://www.google.nl/url?sa=i&amp;rct=j&amp;q=&amp;esrc=s&amp;frm=1&amp;source=images&amp;cd=&amp;cad=rja&amp;docid=sh1m_NaXZ3BkBM&amp;tbnid=hhX2LH3i_sbyHM:&amp;ved=0CAUQjRw&amp;url=http://www.dwotd.nl/2009/10/669-pier.html&amp;ei=FM90UvTaI4Kn0AWKqIDYDg&amp;psig=AFQjCNHirK_Vmh-LYLYkGUMEE5V62zHqqg&amp;ust=1383473290099582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google.nl/url?sa=i&amp;rct=j&amp;q=&amp;esrc=s&amp;frm=1&amp;source=images&amp;cd=&amp;cad=rja&amp;docid=d8L0eNrjXhkGQM&amp;tbnid=S71wZbJ5aGXgxM:&amp;ved=0CAUQjRw&amp;url=http://www.ingredienten.nl/krab&amp;ei=D9B0Uti-FPOT0QWizoCADA&amp;psig=AFQjCNGqUOJZENv-OAxupA7hXqAn4yoDqg&amp;ust=1383473489990210" TargetMode="External"/><Relationship Id="rId20" Type="http://schemas.openxmlformats.org/officeDocument/2006/relationships/hyperlink" Target="http://www.google.nl/url?sa=i&amp;rct=j&amp;q=&amp;esrc=s&amp;frm=1&amp;source=images&amp;cd=&amp;cad=rja&amp;docid=k9sJsU5TSnmfQM&amp;tbnid=dMSOS8X1C381BM:&amp;ved=0CAUQjRw&amp;url=http://www.jarbandhan.com/spreekbeurten/kikkers.htm&amp;ei=rdB0UuvsNMSp0QXvzYD4Cg&amp;psig=AFQjCNF-9Hlrnxuh8pC2_nlLiTjS6U69aw&amp;ust=13834737017478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google.nl/url?sa=i&amp;rct=j&amp;q=&amp;esrc=s&amp;frm=1&amp;source=images&amp;cd=&amp;cad=rja&amp;docid=TfBum9LFO6XLCM&amp;tbnid=wiLefMI1UaKOyM:&amp;ved=0CAUQjRw&amp;url=http://www.nationalgeographic.nl/junior/dieren-en-natuur/informatie/kwal&amp;ei=x850UpTFMIKe0QW6g4D4Bw&amp;bvm=bv.55819444,d.ZGU&amp;psig=AFQjCNGIpOmjFqtavjhx9cBHADsqTLO-5A&amp;ust=1383473209250853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url?sa=i&amp;rct=j&amp;q=&amp;esrc=s&amp;frm=1&amp;source=images&amp;cd=&amp;cad=rja&amp;docid=HauXoY43HKQZmM&amp;tbnid=Y-bEkqy2K3AhsM:&amp;ved=0CAUQjRw&amp;url=http://www.dasvreemd.nl/slakken-weetjes/&amp;ei=Xc90UsDFPObM0QW3woHYBw&amp;psig=AFQjCNH9Xp5BmoTDl6ZAOaRZNnbX_qigsA&amp;ust=138347336936400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2014-10-24T10:29:00Z</dcterms:created>
  <dcterms:modified xsi:type="dcterms:W3CDTF">2014-10-24T10:31:00Z</dcterms:modified>
</cp:coreProperties>
</file>